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73867" w14:textId="40D1F942" w:rsidR="0049240B" w:rsidRDefault="001C4931" w:rsidP="00367C11">
      <w:pPr>
        <w:pStyle w:val="Nagwek1"/>
        <w:shd w:val="clear" w:color="auto" w:fill="C6D9F1" w:themeFill="text2" w:themeFillTint="33"/>
        <w:tabs>
          <w:tab w:val="right" w:pos="9070"/>
        </w:tabs>
        <w:spacing w:before="0" w:after="480" w:line="240" w:lineRule="auto"/>
        <w:rPr>
          <w:rFonts w:ascii="Calibri" w:eastAsia="Times New Roman" w:hAnsi="Calibri" w:cs="Calibri"/>
          <w:bCs w:val="0"/>
          <w:color w:val="auto"/>
          <w:szCs w:val="20"/>
        </w:rPr>
      </w:pPr>
      <w:bookmarkStart w:id="0" w:name="_Toc23926986"/>
      <w:bookmarkStart w:id="1" w:name="_GoBack"/>
      <w:bookmarkEnd w:id="1"/>
      <w:r w:rsidRPr="00AE45BC">
        <w:rPr>
          <w:noProof/>
          <w:color w:val="365F91"/>
          <w:lang w:eastAsia="pl-PL"/>
        </w:rPr>
        <w:drawing>
          <wp:anchor distT="0" distB="0" distL="114300" distR="114300" simplePos="0" relativeHeight="251662336" behindDoc="0" locked="1" layoutInCell="1" allowOverlap="1" wp14:anchorId="338CE800" wp14:editId="71611976">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 w:name="_Ref528247246"/>
      <w:bookmarkStart w:id="3" w:name="_Toc528334785"/>
      <w:bookmarkStart w:id="4" w:name="_Toc19182899"/>
      <w:bookmarkEnd w:id="0"/>
      <w:r w:rsidR="00B172A9" w:rsidRPr="00B172A9">
        <w:rPr>
          <w:rFonts w:ascii="Calibri" w:eastAsia="Times New Roman" w:hAnsi="Calibri" w:cs="Calibri"/>
          <w:bCs w:val="0"/>
          <w:color w:val="auto"/>
          <w:szCs w:val="20"/>
        </w:rPr>
        <w:t>Załącznik nr 6 do SWZ</w:t>
      </w:r>
      <w:bookmarkEnd w:id="2"/>
      <w:bookmarkEnd w:id="3"/>
      <w:bookmarkEnd w:id="4"/>
      <w:r w:rsidR="00B172A9">
        <w:rPr>
          <w:rFonts w:ascii="Calibri" w:eastAsia="Times New Roman" w:hAnsi="Calibri" w:cs="Calibri"/>
          <w:bCs w:val="0"/>
          <w:color w:val="auto"/>
          <w:szCs w:val="20"/>
        </w:rPr>
        <w:tab/>
      </w:r>
      <w:r w:rsidR="00B172A9" w:rsidRPr="00B172A9">
        <w:rPr>
          <w:rFonts w:ascii="Calibri" w:eastAsia="Times New Roman" w:hAnsi="Calibri" w:cs="Calibri"/>
          <w:bCs w:val="0"/>
          <w:color w:val="auto"/>
          <w:szCs w:val="20"/>
        </w:rPr>
        <w:t>POST/DYS/OR/OZ/</w:t>
      </w:r>
      <w:r w:rsidR="00EC747B">
        <w:rPr>
          <w:rFonts w:cs="Calibri"/>
          <w:caps/>
          <w:color w:val="auto"/>
          <w:kern w:val="28"/>
        </w:rPr>
        <w:t>03274</w:t>
      </w:r>
      <w:r w:rsidR="00B172A9" w:rsidRPr="00B172A9">
        <w:rPr>
          <w:rFonts w:ascii="Calibri" w:eastAsia="Times New Roman" w:hAnsi="Calibri" w:cs="Calibri"/>
          <w:bCs w:val="0"/>
          <w:color w:val="auto"/>
          <w:szCs w:val="20"/>
        </w:rPr>
        <w:t>/</w:t>
      </w:r>
      <w:r w:rsidR="00ED1618" w:rsidRPr="00B172A9">
        <w:rPr>
          <w:rFonts w:ascii="Calibri" w:eastAsia="Times New Roman" w:hAnsi="Calibri" w:cs="Calibri"/>
          <w:bCs w:val="0"/>
          <w:color w:val="auto"/>
          <w:szCs w:val="20"/>
        </w:rPr>
        <w:t>202</w:t>
      </w:r>
      <w:r w:rsidR="00F20B26">
        <w:rPr>
          <w:rFonts w:ascii="Calibri" w:eastAsia="Times New Roman" w:hAnsi="Calibri" w:cs="Calibri"/>
          <w:bCs w:val="0"/>
          <w:color w:val="auto"/>
          <w:szCs w:val="20"/>
        </w:rPr>
        <w:t>4</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1701"/>
        <w:gridCol w:w="3540"/>
      </w:tblGrid>
      <w:tr w:rsidR="001C5B4F" w:rsidRPr="006B56FD" w14:paraId="72895FDA" w14:textId="77777777" w:rsidTr="00FB23A9">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1701"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5"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6F224919"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00C74FED" w:rsidRPr="00464F20">
        <w:rPr>
          <w:rFonts w:cs="Arial"/>
          <w:b/>
          <w:snapToGrid w:val="0"/>
          <w:color w:val="000000"/>
          <w:szCs w:val="22"/>
        </w:rPr>
        <w:t>„</w:t>
      </w:r>
      <w:r w:rsidR="00C74FED" w:rsidRPr="00EC747B">
        <w:rPr>
          <w:rFonts w:cs="Arial"/>
          <w:b/>
          <w:i/>
          <w:snapToGrid w:val="0"/>
          <w:color w:val="000000"/>
          <w:szCs w:val="22"/>
        </w:rPr>
        <w:t xml:space="preserve">Budowa przyłączy kablowych nN na terenie Rejonu Energetycznego Rzeszów - </w:t>
      </w:r>
      <w:r w:rsidR="00F20B26" w:rsidRPr="00EC747B">
        <w:rPr>
          <w:rFonts w:cs="Arial"/>
          <w:b/>
          <w:i/>
          <w:snapToGrid w:val="0"/>
          <w:color w:val="000000"/>
          <w:szCs w:val="22"/>
        </w:rPr>
        <w:t>3</w:t>
      </w:r>
      <w:r w:rsidR="00C74FED" w:rsidRPr="00EC747B">
        <w:rPr>
          <w:rFonts w:cs="Arial"/>
          <w:b/>
          <w:i/>
          <w:snapToGrid w:val="0"/>
          <w:color w:val="000000"/>
          <w:szCs w:val="22"/>
        </w:rPr>
        <w:t xml:space="preserve"> części</w:t>
      </w:r>
      <w:r w:rsidR="00C74FED" w:rsidRPr="00464F20">
        <w:rPr>
          <w:rFonts w:cs="Arial"/>
          <w:b/>
          <w:snapToGrid w:val="0"/>
          <w:color w:val="000000"/>
          <w:szCs w:val="22"/>
        </w:rPr>
        <w:t>”</w:t>
      </w:r>
      <w:r w:rsidR="00C74FED">
        <w:rPr>
          <w:rFonts w:cs="Arial"/>
          <w:b/>
          <w:snapToGrid w:val="0"/>
          <w:color w:val="000000"/>
          <w:szCs w:val="22"/>
        </w:rPr>
        <w:t xml:space="preserve"> </w:t>
      </w:r>
      <w:r w:rsidRPr="00263A5F">
        <w:rPr>
          <w:rFonts w:asciiTheme="minorHAnsi" w:hAnsiTheme="minorHAnsi" w:cstheme="minorHAnsi"/>
        </w:rPr>
        <w:t>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4123DAB2" w:rsidR="00E41DFE" w:rsidRPr="00E41DFE" w:rsidRDefault="00E41DFE" w:rsidP="00E41DFE">
      <w:pPr>
        <w:numPr>
          <w:ilvl w:val="0"/>
          <w:numId w:val="53"/>
        </w:numPr>
        <w:rPr>
          <w:rFonts w:asciiTheme="minorHAnsi" w:hAnsiTheme="minorHAnsi" w:cstheme="minorHAnsi"/>
        </w:rPr>
      </w:pPr>
      <w:r w:rsidRPr="00E41DFE">
        <w:rPr>
          <w:rFonts w:asciiTheme="minorHAnsi" w:hAnsiTheme="minorHAnsi" w:cstheme="minorHAnsi"/>
        </w:rPr>
        <w:t xml:space="preserve">Oświadczam, że nie podlegam wykluczeniu z postępowania na podstawie art. 5k rozporządzenia Rady (UE) nr 833/2014 z dnia 31 lipca 2014 r. dotyczącego środków ograniczających w związku </w:t>
      </w:r>
      <w:r>
        <w:rPr>
          <w:rFonts w:asciiTheme="minorHAnsi" w:hAnsiTheme="minorHAnsi" w:cstheme="minorHAnsi"/>
        </w:rPr>
        <w:br/>
      </w:r>
      <w:r w:rsidRPr="00E41DFE">
        <w:rPr>
          <w:rFonts w:asciiTheme="minorHAnsi" w:hAnsiTheme="minorHAnsi" w:cstheme="minorHAnsi"/>
        </w:rPr>
        <w:t>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E41DFE">
        <w:rPr>
          <w:rFonts w:asciiTheme="minorHAnsi" w:hAnsiTheme="minorHAnsi" w:cstheme="minorHAnsi"/>
        </w:rPr>
        <w:footnoteReference w:id="1"/>
      </w:r>
    </w:p>
    <w:p w14:paraId="7644762A" w14:textId="64E6BD2B" w:rsidR="00ED1618" w:rsidRPr="00E41DFE" w:rsidRDefault="00E41DFE" w:rsidP="00E41DFE">
      <w:pPr>
        <w:numPr>
          <w:ilvl w:val="0"/>
          <w:numId w:val="53"/>
        </w:numPr>
        <w:rPr>
          <w:rFonts w:asciiTheme="minorHAnsi" w:hAnsiTheme="minorHAnsi" w:cstheme="minorHAnsi"/>
          <w:b/>
          <w:bCs/>
          <w:sz w:val="24"/>
        </w:rPr>
      </w:pPr>
      <w:r w:rsidRPr="00E41DFE">
        <w:rPr>
          <w:rFonts w:asciiTheme="minorHAnsi" w:hAnsiTheme="minorHAnsi" w:cstheme="minorHAnsi"/>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r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229DEB67"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rPr>
        <w:br/>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xml:space="preserve">, </w:t>
      </w:r>
      <w:r>
        <w:rPr>
          <w:rFonts w:asciiTheme="minorHAnsi" w:hAnsiTheme="minorHAnsi" w:cstheme="minorHAnsi"/>
        </w:rPr>
        <w:br/>
      </w:r>
      <w:r w:rsidRPr="00E41DFE">
        <w:rPr>
          <w:rFonts w:asciiTheme="minorHAnsi" w:hAnsiTheme="minorHAnsi" w:cstheme="minorHAnsi"/>
        </w:rPr>
        <w:t>nie zachodzą podstawy wykluczenia z postępowania o udzielenie zamówienia przewidziane w art. 5k rozporządzenia 833/2014 w brzmieniu nadanym rozporządzeniem 2022/576.</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0AFDF4B"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Oświadczam, że w stosunku do następującego podmiotu, będącego dostawcą, na którego przypada </w:t>
      </w:r>
      <w:r>
        <w:rPr>
          <w:rFonts w:asciiTheme="minorHAnsi" w:hAnsiTheme="minorHAnsi" w:cstheme="minorHAnsi"/>
          <w:sz w:val="20"/>
        </w:rPr>
        <w:br/>
      </w:r>
      <w:r w:rsidRPr="00E41DFE">
        <w:rPr>
          <w:rFonts w:asciiTheme="minorHAnsi" w:hAnsiTheme="minorHAnsi" w:cstheme="minorHAnsi"/>
          <w:sz w:val="20"/>
        </w:rPr>
        <w:t xml:space="preserve">ponad 10% wartości zamówienia: ……………………………………………………………………………………………….………..….…… </w:t>
      </w:r>
      <w:r>
        <w:rPr>
          <w:rFonts w:asciiTheme="minorHAnsi" w:hAnsiTheme="minorHAnsi" w:cstheme="minorHAnsi"/>
          <w:sz w:val="20"/>
        </w:rPr>
        <w:br/>
      </w:r>
      <w:r w:rsidRPr="00E41DFE">
        <w:rPr>
          <w:rFonts w:asciiTheme="minorHAnsi" w:hAnsiTheme="minorHAnsi" w:cstheme="minorHAnsi"/>
          <w:sz w:val="20"/>
        </w:rPr>
        <w:t>(</w:t>
      </w:r>
      <w:r w:rsidRPr="00E41DFE">
        <w:rPr>
          <w:rFonts w:asciiTheme="minorHAnsi" w:hAnsiTheme="minorHAnsi" w:cstheme="minorHAnsi"/>
          <w:i/>
          <w:sz w:val="20"/>
        </w:rPr>
        <w:t>podać pełną nazwę/firmę, adres, a także w zależności od podmiotu: NIP/PESEL, KRS/</w:t>
      </w:r>
      <w:proofErr w:type="spellStart"/>
      <w:r w:rsidRPr="00E41DFE">
        <w:rPr>
          <w:rFonts w:asciiTheme="minorHAnsi" w:hAnsiTheme="minorHAnsi" w:cstheme="minorHAnsi"/>
          <w:i/>
          <w:sz w:val="20"/>
        </w:rPr>
        <w:t>CEiDG</w:t>
      </w:r>
      <w:proofErr w:type="spellEnd"/>
      <w:r w:rsidRPr="00E41DFE">
        <w:rPr>
          <w:rFonts w:asciiTheme="minorHAnsi" w:hAnsiTheme="minorHAnsi" w:cstheme="minorHAnsi"/>
          <w:sz w:val="20"/>
        </w:rPr>
        <w:t>), nie zachodzą podstawy wykluczenia z postępowania o udzielenie zamówienia przewidziane w art. 5k rozporządzenia 833/2014 w brzmieniu nadanym rozporządzeniem 2022/576.</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E41DFE">
      <w:pPr>
        <w:pStyle w:val="Akapitzlist"/>
        <w:numPr>
          <w:ilvl w:val="0"/>
          <w:numId w:val="57"/>
        </w:numPr>
        <w:ind w:left="360"/>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lastRenderedPageBreak/>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ED1618">
      <w:pPr>
        <w:tabs>
          <w:tab w:val="left" w:pos="5670"/>
        </w:tabs>
        <w:spacing w:before="144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5"/>
    </w:p>
    <w:sectPr w:rsidR="009521C1" w:rsidRPr="006078BD" w:rsidSect="002E5D78">
      <w:headerReference w:type="first" r:id="rId14"/>
      <w:footerReference w:type="first" r:id="rId15"/>
      <w:pgSz w:w="11906" w:h="16838" w:code="9"/>
      <w:pgMar w:top="964" w:right="1418"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FC4EA" w14:textId="77777777" w:rsidR="001E2BCA" w:rsidRDefault="001E2BCA" w:rsidP="004A302B">
      <w:pPr>
        <w:spacing w:line="240" w:lineRule="auto"/>
      </w:pPr>
      <w:r>
        <w:separator/>
      </w:r>
    </w:p>
  </w:endnote>
  <w:endnote w:type="continuationSeparator" w:id="0">
    <w:p w14:paraId="00A8DC10" w14:textId="77777777" w:rsidR="001E2BCA" w:rsidRDefault="001E2BC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2265E" w14:textId="29776BDE"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EC747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EC747B">
      <w:rPr>
        <w:bCs/>
        <w:noProof/>
        <w:sz w:val="16"/>
        <w:szCs w:val="16"/>
      </w:rPr>
      <w:t>3</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FA404" w14:textId="77777777" w:rsidR="001E2BCA" w:rsidRDefault="001E2BCA" w:rsidP="004A302B">
      <w:pPr>
        <w:spacing w:line="240" w:lineRule="auto"/>
      </w:pPr>
      <w:r>
        <w:separator/>
      </w:r>
    </w:p>
  </w:footnote>
  <w:footnote w:type="continuationSeparator" w:id="0">
    <w:p w14:paraId="40AAF929" w14:textId="77777777" w:rsidR="001E2BCA" w:rsidRDefault="001E2BCA" w:rsidP="004A302B">
      <w:pPr>
        <w:spacing w:line="240" w:lineRule="auto"/>
      </w:pPr>
      <w:r>
        <w:continuationSeparator/>
      </w:r>
    </w:p>
  </w:footnote>
  <w:footnote w:id="1">
    <w:p w14:paraId="02F40480" w14:textId="77777777" w:rsidR="00E41DFE" w:rsidRPr="00342E37" w:rsidRDefault="00E41DFE" w:rsidP="00E41DF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65D48DC" w14:textId="77777777" w:rsidR="00E41DFE" w:rsidRPr="00342E37" w:rsidRDefault="00E41DFE" w:rsidP="00E41DFE">
      <w:pPr>
        <w:pStyle w:val="Tekstprzypisudolnego"/>
        <w:numPr>
          <w:ilvl w:val="0"/>
          <w:numId w:val="55"/>
        </w:numPr>
        <w:rPr>
          <w:rFonts w:ascii="Verdana" w:hAnsi="Verdana" w:cs="Arial"/>
          <w:sz w:val="14"/>
          <w:szCs w:val="14"/>
        </w:rPr>
      </w:pPr>
      <w:r w:rsidRPr="00342E37">
        <w:rPr>
          <w:rFonts w:ascii="Verdana" w:hAnsi="Verdana" w:cs="Arial"/>
          <w:sz w:val="14"/>
          <w:szCs w:val="14"/>
        </w:rPr>
        <w:t>obywateli rosyjskich lub osób fizycznych lub prawnych, podmiotów lub organów z siedzibą w Rosji;</w:t>
      </w:r>
    </w:p>
    <w:p w14:paraId="23C12021" w14:textId="77777777" w:rsidR="00E41DFE" w:rsidRPr="00342E37" w:rsidRDefault="00E41DFE" w:rsidP="00E41DFE">
      <w:pPr>
        <w:pStyle w:val="Tekstprzypisudolnego"/>
        <w:numPr>
          <w:ilvl w:val="0"/>
          <w:numId w:val="55"/>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podmiotu, o którym mowa w lit. a) niniejszego ustępu; lub</w:t>
      </w:r>
      <w:bookmarkEnd w:id="6"/>
    </w:p>
    <w:p w14:paraId="42FA544D" w14:textId="77777777" w:rsidR="00E41DFE" w:rsidRPr="00342E37" w:rsidRDefault="00E41DFE" w:rsidP="00E41DFE">
      <w:pPr>
        <w:pStyle w:val="Tekstprzypisudolnego"/>
        <w:numPr>
          <w:ilvl w:val="0"/>
          <w:numId w:val="55"/>
        </w:numPr>
        <w:rPr>
          <w:rFonts w:ascii="Verdana" w:hAnsi="Verdana" w:cs="Arial"/>
          <w:sz w:val="14"/>
          <w:szCs w:val="14"/>
        </w:rPr>
      </w:pPr>
      <w:r w:rsidRPr="00342E37">
        <w:rPr>
          <w:rFonts w:ascii="Verdana" w:hAnsi="Verdana" w:cs="Arial"/>
          <w:sz w:val="14"/>
          <w:szCs w:val="14"/>
        </w:rPr>
        <w:t>osób fizycznych lub prawnych, podmiotów lub organów działających w imieniu lub pod kierunkiem podmiotu, o którym mowa w lit. a) lub b) niniejszego ustępu,</w:t>
      </w:r>
    </w:p>
    <w:p w14:paraId="1880DE4C" w14:textId="77777777" w:rsidR="00E41DFE" w:rsidRPr="00342E37" w:rsidRDefault="00E41DFE" w:rsidP="00E41DF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2">
    <w:p w14:paraId="22DCD8A9" w14:textId="77777777" w:rsidR="00E41DFE" w:rsidRPr="00342E37" w:rsidRDefault="00E41DFE" w:rsidP="00E41DFE">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0D709713" w14:textId="77777777" w:rsidR="00E41DFE" w:rsidRPr="00342E37" w:rsidRDefault="00E41DFE" w:rsidP="00E41DFE">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36078EA" w14:textId="77777777" w:rsidR="00E41DFE" w:rsidRPr="00342E37" w:rsidRDefault="00E41DFE" w:rsidP="00E41DFE">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7777777" w:rsidR="00E41DFE" w:rsidRPr="00896587" w:rsidRDefault="00E41DFE" w:rsidP="00E41DFE">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FA19" w14:textId="7964C4AC" w:rsidR="0073489A" w:rsidRDefault="0073489A" w:rsidP="002E5D78">
    <w:pPr>
      <w:pStyle w:val="Nagwek"/>
      <w:spacing w:after="84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26"/>
  </w:num>
  <w:num w:numId="2">
    <w:abstractNumId w:val="11"/>
  </w:num>
  <w:num w:numId="3">
    <w:abstractNumId w:val="4"/>
  </w:num>
  <w:num w:numId="4">
    <w:abstractNumId w:val="45"/>
  </w:num>
  <w:num w:numId="5">
    <w:abstractNumId w:val="22"/>
  </w:num>
  <w:num w:numId="6">
    <w:abstractNumId w:val="16"/>
  </w:num>
  <w:num w:numId="7">
    <w:abstractNumId w:val="33"/>
  </w:num>
  <w:num w:numId="8">
    <w:abstractNumId w:val="53"/>
  </w:num>
  <w:num w:numId="9">
    <w:abstractNumId w:val="14"/>
  </w:num>
  <w:num w:numId="10">
    <w:abstractNumId w:val="41"/>
  </w:num>
  <w:num w:numId="11">
    <w:abstractNumId w:val="29"/>
  </w:num>
  <w:num w:numId="12">
    <w:abstractNumId w:val="21"/>
  </w:num>
  <w:num w:numId="13">
    <w:abstractNumId w:val="12"/>
  </w:num>
  <w:num w:numId="14">
    <w:abstractNumId w:val="31"/>
  </w:num>
  <w:num w:numId="15">
    <w:abstractNumId w:val="44"/>
  </w:num>
  <w:num w:numId="16">
    <w:abstractNumId w:val="39"/>
  </w:num>
  <w:num w:numId="17">
    <w:abstractNumId w:val="54"/>
  </w:num>
  <w:num w:numId="18">
    <w:abstractNumId w:val="19"/>
  </w:num>
  <w:num w:numId="19">
    <w:abstractNumId w:val="6"/>
  </w:num>
  <w:num w:numId="20">
    <w:abstractNumId w:val="3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56"/>
  </w:num>
  <w:num w:numId="24">
    <w:abstractNumId w:val="9"/>
  </w:num>
  <w:num w:numId="25">
    <w:abstractNumId w:val="23"/>
  </w:num>
  <w:num w:numId="26">
    <w:abstractNumId w:val="15"/>
  </w:num>
  <w:num w:numId="27">
    <w:abstractNumId w:val="27"/>
  </w:num>
  <w:num w:numId="28">
    <w:abstractNumId w:val="7"/>
  </w:num>
  <w:num w:numId="29">
    <w:abstractNumId w:val="25"/>
  </w:num>
  <w:num w:numId="30">
    <w:abstractNumId w:val="34"/>
  </w:num>
  <w:num w:numId="31">
    <w:abstractNumId w:val="32"/>
  </w:num>
  <w:num w:numId="32">
    <w:abstractNumId w:val="38"/>
  </w:num>
  <w:num w:numId="33">
    <w:abstractNumId w:val="43"/>
  </w:num>
  <w:num w:numId="34">
    <w:abstractNumId w:val="17"/>
  </w:num>
  <w:num w:numId="35">
    <w:abstractNumId w:val="20"/>
  </w:num>
  <w:num w:numId="36">
    <w:abstractNumId w:val="3"/>
  </w:num>
  <w:num w:numId="37">
    <w:abstractNumId w:val="51"/>
  </w:num>
  <w:num w:numId="38">
    <w:abstractNumId w:val="47"/>
  </w:num>
  <w:num w:numId="39">
    <w:abstractNumId w:val="55"/>
  </w:num>
  <w:num w:numId="40">
    <w:abstractNumId w:val="46"/>
  </w:num>
  <w:num w:numId="41">
    <w:abstractNumId w:val="37"/>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50"/>
  </w:num>
  <w:num w:numId="47">
    <w:abstractNumId w:val="49"/>
  </w:num>
  <w:num w:numId="48">
    <w:abstractNumId w:val="5"/>
  </w:num>
  <w:num w:numId="49">
    <w:abstractNumId w:val="35"/>
  </w:num>
  <w:num w:numId="50">
    <w:abstractNumId w:val="18"/>
  </w:num>
  <w:num w:numId="51">
    <w:abstractNumId w:val="24"/>
  </w:num>
  <w:num w:numId="52">
    <w:abstractNumId w:val="30"/>
  </w:num>
  <w:num w:numId="53">
    <w:abstractNumId w:val="28"/>
  </w:num>
  <w:num w:numId="54">
    <w:abstractNumId w:val="42"/>
  </w:num>
  <w:num w:numId="55">
    <w:abstractNumId w:val="48"/>
  </w:num>
  <w:num w:numId="56">
    <w:abstractNumId w:val="40"/>
  </w:num>
  <w:num w:numId="57">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34C2"/>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33F"/>
    <w:rsid w:val="00165652"/>
    <w:rsid w:val="0016591E"/>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E078F"/>
    <w:rsid w:val="001E10B2"/>
    <w:rsid w:val="001E1F2E"/>
    <w:rsid w:val="001E2A56"/>
    <w:rsid w:val="001E2BCA"/>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4EF8"/>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385F"/>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39D"/>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B24"/>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0C7F"/>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A718A"/>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6CAE"/>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4FED"/>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C747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0B26"/>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55E"/>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06C"/>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POST/DYS/OR/OZ/03274/2024                         </dmsv2SWPP2ObjectNumber>
    <dmsv2SWPP2SumMD5 xmlns="http://schemas.microsoft.com/sharepoint/v3">4929456ca3334844de5da02f12d101e3</dmsv2SWPP2SumMD5>
    <dmsv2BaseMoved xmlns="http://schemas.microsoft.com/sharepoint/v3">false</dmsv2BaseMoved>
    <dmsv2BaseIsSensitive xmlns="http://schemas.microsoft.com/sharepoint/v3">true</dmsv2BaseIsSensitive>
    <dmsv2SWPP2IDSWPP2 xmlns="http://schemas.microsoft.com/sharepoint/v3">662077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21028389</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AEASQFSYQUA4-848585078-8107</_dlc_DocId>
    <_dlc_DocIdUrl xmlns="a19cb1c7-c5c7-46d4-85ae-d83685407bba">
      <Url>https://swpp2.dms.gkpge.pl/sites/32/_layouts/15/DocIdRedir.aspx?ID=AEASQFSYQUA4-848585078-8107</Url>
      <Description>AEASQFSYQUA4-848585078-8107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3B686FD0-2F13-46CC-9B4E-20498F7C80AB}">
  <ds:schemaRefs>
    <ds:schemaRef ds:uri="http://schemas.microsoft.com/sharepoint/events"/>
  </ds:schemaRefs>
</ds:datastoreItem>
</file>

<file path=customXml/itemProps3.xml><?xml version="1.0" encoding="utf-8"?>
<ds:datastoreItem xmlns:ds="http://schemas.openxmlformats.org/officeDocument/2006/customXml" ds:itemID="{2C5988BA-8203-4D9F-BC10-25507B449540}"/>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F44D0CD-7623-4AE2-8E3C-715CA932A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714</Words>
  <Characters>4286</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Pietraszek Marek [PGE Dystr. O.Rzeszów]</cp:lastModifiedBy>
  <cp:revision>7</cp:revision>
  <cp:lastPrinted>2020-02-27T07:25:00Z</cp:lastPrinted>
  <dcterms:created xsi:type="dcterms:W3CDTF">2023-02-10T08:34:00Z</dcterms:created>
  <dcterms:modified xsi:type="dcterms:W3CDTF">2024-11-13T07:51:00Z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907aadec-3f42-461c-8898-0e87c3a72418</vt:lpwstr>
  </property>
</Properties>
</file>